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07987" w14:textId="1CEDA493" w:rsidR="00463675" w:rsidRPr="00580959"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D5E0D">
        <w:rPr>
          <w:rFonts w:ascii="Arial" w:hAnsi="Arial" w:cs="Arial"/>
          <w:b/>
          <w:bCs/>
          <w:sz w:val="24"/>
          <w:szCs w:val="24"/>
        </w:rPr>
        <w:t>60</w:t>
      </w:r>
      <w:r w:rsidR="003007F7" w:rsidRPr="00C33343">
        <w:rPr>
          <w:rFonts w:ascii="Arial" w:hAnsi="Arial" w:cs="Arial"/>
          <w:b/>
          <w:bCs/>
          <w:sz w:val="28"/>
          <w:szCs w:val="24"/>
        </w:rPr>
        <w:tab/>
      </w:r>
      <w:r w:rsidR="001B54EE" w:rsidRPr="001B54EE">
        <w:rPr>
          <w:rFonts w:ascii="Arial" w:hAnsi="Arial" w:cs="Arial"/>
          <w:b/>
          <w:bCs/>
          <w:i/>
          <w:sz w:val="28"/>
          <w:szCs w:val="24"/>
        </w:rPr>
        <w:t>S2-231</w:t>
      </w:r>
      <w:r w:rsidR="00627939">
        <w:rPr>
          <w:rFonts w:ascii="Arial" w:hAnsi="Arial" w:cs="Arial"/>
          <w:b/>
          <w:bCs/>
          <w:i/>
          <w:sz w:val="28"/>
          <w:szCs w:val="24"/>
        </w:rPr>
        <w:t>2951</w:t>
      </w:r>
    </w:p>
    <w:p w14:paraId="7C82E1A5" w14:textId="6D1B62E2" w:rsidR="00463675" w:rsidRPr="00580959" w:rsidRDefault="009D5E0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Chicago</w:t>
      </w:r>
      <w:r w:rsidR="002D3C33" w:rsidRPr="00580959">
        <w:rPr>
          <w:rFonts w:ascii="Arial" w:eastAsia="Arial Unicode MS" w:hAnsi="Arial" w:cs="Arial"/>
          <w:b/>
          <w:bCs/>
          <w:sz w:val="24"/>
        </w:rPr>
        <w:t xml:space="preserve">, </w:t>
      </w:r>
      <w:r>
        <w:rPr>
          <w:rFonts w:ascii="Arial" w:eastAsia="Arial Unicode MS" w:hAnsi="Arial" w:cs="Arial"/>
          <w:b/>
          <w:bCs/>
          <w:sz w:val="24"/>
        </w:rPr>
        <w:t>US</w:t>
      </w:r>
      <w:r w:rsidR="002D3C33" w:rsidRPr="00580959">
        <w:rPr>
          <w:rFonts w:ascii="Arial" w:eastAsia="Arial Unicode MS" w:hAnsi="Arial" w:cs="Arial"/>
          <w:b/>
          <w:bCs/>
          <w:sz w:val="24"/>
        </w:rPr>
        <w:t xml:space="preserve">, </w:t>
      </w:r>
      <w:r>
        <w:rPr>
          <w:rFonts w:ascii="Arial" w:eastAsia="Arial Unicode MS" w:hAnsi="Arial" w:cs="Arial"/>
          <w:b/>
          <w:bCs/>
          <w:sz w:val="24"/>
        </w:rPr>
        <w:t>Nov</w:t>
      </w:r>
      <w:r w:rsidR="002D3C33" w:rsidRPr="00580959">
        <w:rPr>
          <w:rFonts w:ascii="Arial" w:eastAsia="Arial Unicode MS" w:hAnsi="Arial" w:cs="Arial"/>
          <w:b/>
          <w:bCs/>
          <w:sz w:val="24"/>
        </w:rPr>
        <w:t xml:space="preserve"> </w:t>
      </w:r>
      <w:r>
        <w:rPr>
          <w:rFonts w:ascii="Arial" w:eastAsia="Arial Unicode MS" w:hAnsi="Arial" w:cs="Arial"/>
          <w:b/>
          <w:bCs/>
          <w:sz w:val="24"/>
        </w:rPr>
        <w:t>13</w:t>
      </w:r>
      <w:r w:rsidR="002D3C33" w:rsidRPr="00580959">
        <w:rPr>
          <w:rFonts w:ascii="Arial" w:eastAsia="Arial Unicode MS" w:hAnsi="Arial" w:cs="Arial"/>
          <w:b/>
          <w:bCs/>
          <w:sz w:val="24"/>
        </w:rPr>
        <w:t xml:space="preserve"> – </w:t>
      </w:r>
      <w:r w:rsidR="00567B9E" w:rsidRPr="00580959">
        <w:rPr>
          <w:rFonts w:ascii="Arial" w:eastAsia="Arial Unicode MS" w:hAnsi="Arial" w:cs="Arial"/>
          <w:b/>
          <w:bCs/>
          <w:sz w:val="24"/>
        </w:rPr>
        <w:t>1</w:t>
      </w:r>
      <w:r>
        <w:rPr>
          <w:rFonts w:ascii="Arial" w:eastAsia="Arial Unicode MS" w:hAnsi="Arial" w:cs="Arial"/>
          <w:b/>
          <w:bCs/>
          <w:sz w:val="24"/>
        </w:rPr>
        <w:t>7</w:t>
      </w:r>
      <w:r w:rsidR="002D3C33" w:rsidRPr="00580959">
        <w:rPr>
          <w:rFonts w:ascii="Arial" w:eastAsia="Arial Unicode MS" w:hAnsi="Arial" w:cs="Arial"/>
          <w:b/>
          <w:bCs/>
          <w:sz w:val="24"/>
        </w:rPr>
        <w:t>, 2023</w:t>
      </w:r>
      <w:r w:rsidR="0074309D" w:rsidRPr="00580959">
        <w:rPr>
          <w:rFonts w:ascii="Arial" w:hAnsi="Arial" w:cs="Arial"/>
          <w:b/>
          <w:bCs/>
          <w:sz w:val="24"/>
          <w:szCs w:val="24"/>
        </w:rPr>
        <w:tab/>
      </w:r>
      <w:r w:rsidR="0084049C" w:rsidRPr="00580959">
        <w:rPr>
          <w:rFonts w:ascii="Arial" w:hAnsi="Arial" w:cs="Arial"/>
          <w:b/>
          <w:bCs/>
          <w:color w:val="0000FF"/>
        </w:rPr>
        <w:t>(revision of S2-2</w:t>
      </w:r>
      <w:r w:rsidR="00CB666D" w:rsidRPr="00580959">
        <w:rPr>
          <w:rFonts w:ascii="Arial" w:hAnsi="Arial" w:cs="Arial"/>
          <w:b/>
          <w:bCs/>
          <w:color w:val="0000FF"/>
        </w:rPr>
        <w:t>3</w:t>
      </w:r>
      <w:r>
        <w:rPr>
          <w:rFonts w:ascii="Arial" w:hAnsi="Arial" w:cs="Arial"/>
          <w:b/>
          <w:bCs/>
          <w:color w:val="0000FF"/>
        </w:rPr>
        <w:t>1</w:t>
      </w:r>
      <w:r w:rsidR="00627939">
        <w:rPr>
          <w:rFonts w:ascii="Arial" w:hAnsi="Arial" w:cs="Arial"/>
          <w:b/>
          <w:bCs/>
          <w:color w:val="0000FF"/>
        </w:rPr>
        <w:t>XXXX</w:t>
      </w:r>
      <w:r w:rsidR="0074309D" w:rsidRPr="00580959">
        <w:rPr>
          <w:rFonts w:ascii="Arial" w:hAnsi="Arial" w:cs="Arial"/>
          <w:b/>
          <w:bCs/>
          <w:color w:val="0000FF"/>
        </w:rPr>
        <w:t>)</w:t>
      </w:r>
    </w:p>
    <w:p w14:paraId="44177139" w14:textId="77777777" w:rsidR="00463675" w:rsidRPr="00580959" w:rsidRDefault="00463675">
      <w:pPr>
        <w:rPr>
          <w:rFonts w:ascii="Arial" w:hAnsi="Arial" w:cs="Arial"/>
        </w:rPr>
      </w:pPr>
    </w:p>
    <w:p w14:paraId="525F8254" w14:textId="77777777" w:rsidR="00463675" w:rsidRPr="00580959" w:rsidRDefault="00463675" w:rsidP="000F4E43">
      <w:pPr>
        <w:pStyle w:val="Title"/>
      </w:pPr>
      <w:r w:rsidRPr="00580959">
        <w:t>Title:</w:t>
      </w:r>
      <w:r w:rsidRPr="00580959">
        <w:tab/>
      </w:r>
      <w:r w:rsidRPr="00580959">
        <w:rPr>
          <w:color w:val="FF0000"/>
        </w:rPr>
        <w:t>[DRAFT]</w:t>
      </w:r>
      <w:r w:rsidR="00ED76AF" w:rsidRPr="00580959">
        <w:rPr>
          <w:color w:val="FF0000"/>
        </w:rPr>
        <w:t xml:space="preserve"> Reply</w:t>
      </w:r>
      <w:r w:rsidRPr="00580959">
        <w:rPr>
          <w:color w:val="FF0000"/>
        </w:rPr>
        <w:t xml:space="preserve"> </w:t>
      </w:r>
      <w:r w:rsidRPr="00580959">
        <w:rPr>
          <w:color w:val="000000"/>
        </w:rPr>
        <w:t xml:space="preserve">LS on </w:t>
      </w:r>
      <w:r w:rsidR="00300B50" w:rsidRPr="00580959">
        <w:rPr>
          <w:color w:val="000000"/>
        </w:rPr>
        <w:t>QMC support in RRC_IDLE and RRC_INACTIVE</w:t>
      </w:r>
    </w:p>
    <w:p w14:paraId="3517BC90" w14:textId="77777777" w:rsidR="00463675" w:rsidRPr="00580959" w:rsidRDefault="00463675" w:rsidP="000F4E43">
      <w:pPr>
        <w:pStyle w:val="Title"/>
      </w:pPr>
      <w:r w:rsidRPr="00580959">
        <w:t>Response to:</w:t>
      </w:r>
      <w:r w:rsidRPr="00580959">
        <w:tab/>
      </w:r>
      <w:r w:rsidRPr="00580959">
        <w:rPr>
          <w:color w:val="000000"/>
        </w:rPr>
        <w:t>LS (</w:t>
      </w:r>
      <w:r w:rsidR="00300B50" w:rsidRPr="00580959">
        <w:rPr>
          <w:color w:val="000000"/>
        </w:rPr>
        <w:t>R3</w:t>
      </w:r>
      <w:r w:rsidR="0068473F" w:rsidRPr="00580959">
        <w:rPr>
          <w:color w:val="000000"/>
        </w:rPr>
        <w:t>-</w:t>
      </w:r>
      <w:r w:rsidR="00300B50" w:rsidRPr="00580959">
        <w:rPr>
          <w:color w:val="000000"/>
        </w:rPr>
        <w:t>234745</w:t>
      </w:r>
      <w:r w:rsidRPr="00580959">
        <w:rPr>
          <w:color w:val="000000"/>
        </w:rPr>
        <w:t xml:space="preserve">) on </w:t>
      </w:r>
      <w:r w:rsidR="00300B50" w:rsidRPr="00580959">
        <w:rPr>
          <w:color w:val="000000"/>
        </w:rPr>
        <w:t>QMC support in RRC_IDLE and RRC_INACTIVE</w:t>
      </w:r>
      <w:r w:rsidR="00ED76AF" w:rsidRPr="00580959">
        <w:rPr>
          <w:color w:val="000000"/>
        </w:rPr>
        <w:t xml:space="preserve"> </w:t>
      </w:r>
      <w:r w:rsidRPr="00580959">
        <w:rPr>
          <w:color w:val="000000"/>
        </w:rPr>
        <w:t xml:space="preserve">from </w:t>
      </w:r>
      <w:r w:rsidR="00300B50" w:rsidRPr="00580959">
        <w:rPr>
          <w:color w:val="000000"/>
        </w:rPr>
        <w:t>RAN3</w:t>
      </w:r>
    </w:p>
    <w:p w14:paraId="6AA9B74D" w14:textId="77777777" w:rsidR="00463675" w:rsidRPr="00580959" w:rsidRDefault="00463675" w:rsidP="000F4E43">
      <w:pPr>
        <w:pStyle w:val="Title"/>
      </w:pPr>
      <w:r w:rsidRPr="00580959">
        <w:t>Release:</w:t>
      </w:r>
      <w:r w:rsidRPr="00580959">
        <w:tab/>
      </w:r>
      <w:r w:rsidRPr="00580959">
        <w:rPr>
          <w:color w:val="000000"/>
        </w:rPr>
        <w:t xml:space="preserve">Release </w:t>
      </w:r>
      <w:r w:rsidR="00ED76AF" w:rsidRPr="00580959">
        <w:rPr>
          <w:color w:val="000000"/>
        </w:rPr>
        <w:t>18</w:t>
      </w:r>
    </w:p>
    <w:p w14:paraId="0BEA00C2" w14:textId="77777777" w:rsidR="00463675" w:rsidRPr="00580959" w:rsidRDefault="00463675" w:rsidP="000F4E43">
      <w:pPr>
        <w:pStyle w:val="Title"/>
      </w:pPr>
      <w:r w:rsidRPr="00580959">
        <w:t>Work Item:</w:t>
      </w:r>
      <w:r w:rsidRPr="00580959">
        <w:tab/>
      </w:r>
      <w:proofErr w:type="spellStart"/>
      <w:r w:rsidR="00300B50" w:rsidRPr="00580959">
        <w:rPr>
          <w:color w:val="000000"/>
        </w:rPr>
        <w:t>NR_QoE_enh</w:t>
      </w:r>
      <w:proofErr w:type="spellEnd"/>
      <w:r w:rsidR="00300B50" w:rsidRPr="00580959">
        <w:rPr>
          <w:color w:val="000000"/>
        </w:rPr>
        <w:t>-Core</w:t>
      </w:r>
    </w:p>
    <w:p w14:paraId="2B2BC8A7" w14:textId="77777777" w:rsidR="00463675" w:rsidRPr="00580959" w:rsidRDefault="00463675">
      <w:pPr>
        <w:spacing w:after="60"/>
        <w:ind w:left="1985" w:hanging="1985"/>
        <w:rPr>
          <w:rFonts w:ascii="Arial" w:hAnsi="Arial" w:cs="Arial"/>
          <w:b/>
        </w:rPr>
      </w:pPr>
    </w:p>
    <w:p w14:paraId="49BD6EA8" w14:textId="77777777" w:rsidR="00463675" w:rsidRPr="00580959" w:rsidRDefault="00463675" w:rsidP="000F4E43">
      <w:pPr>
        <w:pStyle w:val="Source"/>
      </w:pPr>
      <w:r w:rsidRPr="00580959">
        <w:t>Source:</w:t>
      </w:r>
      <w:r w:rsidRPr="00580959">
        <w:tab/>
      </w:r>
      <w:r w:rsidR="0000385D" w:rsidRPr="00580959">
        <w:rPr>
          <w:b w:val="0"/>
          <w:color w:val="FF0000"/>
        </w:rPr>
        <w:t>[Huawei to be]</w:t>
      </w:r>
      <w:r w:rsidR="000534DD" w:rsidRPr="00580959">
        <w:rPr>
          <w:b w:val="0"/>
          <w:color w:val="FF0000"/>
        </w:rPr>
        <w:t xml:space="preserve"> </w:t>
      </w:r>
      <w:r w:rsidR="00C55D6B" w:rsidRPr="00580959">
        <w:rPr>
          <w:b w:val="0"/>
        </w:rPr>
        <w:t>SA</w:t>
      </w:r>
      <w:r w:rsidR="00C831C8" w:rsidRPr="00580959">
        <w:rPr>
          <w:b w:val="0"/>
        </w:rPr>
        <w:t>2</w:t>
      </w:r>
    </w:p>
    <w:p w14:paraId="034B0185" w14:textId="77777777" w:rsidR="00463675" w:rsidRPr="00580959" w:rsidRDefault="00463675" w:rsidP="000F4E43">
      <w:pPr>
        <w:pStyle w:val="Source"/>
      </w:pPr>
      <w:r w:rsidRPr="00580959">
        <w:t>To:</w:t>
      </w:r>
      <w:r w:rsidRPr="00580959">
        <w:tab/>
      </w:r>
      <w:r w:rsidR="00300B50" w:rsidRPr="00627939">
        <w:t>RAN3</w:t>
      </w:r>
    </w:p>
    <w:p w14:paraId="6F8600AA" w14:textId="77777777" w:rsidR="00463675" w:rsidRPr="00580959" w:rsidRDefault="00463675" w:rsidP="000F4E43">
      <w:pPr>
        <w:pStyle w:val="Source"/>
      </w:pPr>
      <w:r w:rsidRPr="00580959">
        <w:t>Cc:</w:t>
      </w:r>
      <w:r w:rsidRPr="00580959">
        <w:tab/>
      </w:r>
      <w:r w:rsidR="00300B50" w:rsidRPr="00580959">
        <w:t>RAN2, SA5, SA3</w:t>
      </w:r>
    </w:p>
    <w:p w14:paraId="02D46031" w14:textId="77777777" w:rsidR="00463675" w:rsidRPr="00580959" w:rsidRDefault="00463675">
      <w:pPr>
        <w:spacing w:after="60"/>
        <w:ind w:left="1985" w:hanging="1985"/>
        <w:rPr>
          <w:rFonts w:ascii="Arial" w:hAnsi="Arial" w:cs="Arial"/>
          <w:bCs/>
        </w:rPr>
      </w:pPr>
    </w:p>
    <w:p w14:paraId="287AE788" w14:textId="77777777" w:rsidR="00463675" w:rsidRPr="00580959" w:rsidRDefault="00463675">
      <w:pPr>
        <w:tabs>
          <w:tab w:val="left" w:pos="2268"/>
        </w:tabs>
        <w:rPr>
          <w:rFonts w:ascii="Arial" w:hAnsi="Arial" w:cs="Arial"/>
          <w:bCs/>
          <w:lang w:val="en-US"/>
        </w:rPr>
      </w:pPr>
      <w:r w:rsidRPr="00580959">
        <w:rPr>
          <w:rFonts w:ascii="Arial" w:hAnsi="Arial" w:cs="Arial"/>
          <w:b/>
          <w:lang w:val="en-US"/>
        </w:rPr>
        <w:t>Contact Person:</w:t>
      </w:r>
      <w:r w:rsidRPr="00580959">
        <w:rPr>
          <w:rFonts w:ascii="Arial" w:hAnsi="Arial" w:cs="Arial"/>
          <w:bCs/>
          <w:lang w:val="en-US"/>
        </w:rPr>
        <w:tab/>
      </w:r>
    </w:p>
    <w:p w14:paraId="0E111AF0" w14:textId="77777777" w:rsidR="00463675" w:rsidRPr="00580959" w:rsidRDefault="00463675" w:rsidP="000F4E43">
      <w:pPr>
        <w:pStyle w:val="Contact"/>
        <w:tabs>
          <w:tab w:val="clear" w:pos="2268"/>
        </w:tabs>
        <w:rPr>
          <w:bCs/>
        </w:rPr>
      </w:pPr>
      <w:r w:rsidRPr="00580959">
        <w:t>Name:</w:t>
      </w:r>
      <w:r w:rsidRPr="00580959">
        <w:rPr>
          <w:bCs/>
        </w:rPr>
        <w:tab/>
      </w:r>
      <w:r w:rsidR="00ED76AF" w:rsidRPr="00580959">
        <w:rPr>
          <w:bCs/>
        </w:rPr>
        <w:t>Hui Ni</w:t>
      </w:r>
      <w:r w:rsidR="00ED76AF" w:rsidRPr="00580959">
        <w:rPr>
          <w:bCs/>
        </w:rPr>
        <w:tab/>
      </w:r>
    </w:p>
    <w:p w14:paraId="41431B17" w14:textId="77777777" w:rsidR="00463675" w:rsidRPr="00580959" w:rsidRDefault="00463675" w:rsidP="000F4E43">
      <w:pPr>
        <w:pStyle w:val="Contact"/>
        <w:tabs>
          <w:tab w:val="clear" w:pos="2268"/>
        </w:tabs>
        <w:rPr>
          <w:bCs/>
        </w:rPr>
      </w:pPr>
      <w:r w:rsidRPr="00580959">
        <w:t>Tel. Number:</w:t>
      </w:r>
      <w:r w:rsidRPr="00580959">
        <w:rPr>
          <w:bCs/>
        </w:rPr>
        <w:tab/>
      </w:r>
    </w:p>
    <w:p w14:paraId="46731A25" w14:textId="77777777" w:rsidR="00463675" w:rsidRPr="00580959" w:rsidRDefault="00463675" w:rsidP="000F4E43">
      <w:pPr>
        <w:pStyle w:val="Contact"/>
        <w:tabs>
          <w:tab w:val="clear" w:pos="2268"/>
        </w:tabs>
        <w:rPr>
          <w:bCs/>
          <w:color w:val="0000FF"/>
        </w:rPr>
      </w:pPr>
      <w:r w:rsidRPr="00580959">
        <w:rPr>
          <w:color w:val="0000FF"/>
        </w:rPr>
        <w:t>E-mail Address:</w:t>
      </w:r>
      <w:r w:rsidRPr="00580959">
        <w:rPr>
          <w:bCs/>
          <w:color w:val="0000FF"/>
        </w:rPr>
        <w:tab/>
      </w:r>
      <w:r w:rsidR="00ED76AF" w:rsidRPr="00580959">
        <w:rPr>
          <w:b w:val="0"/>
          <w:bCs/>
        </w:rPr>
        <w:t>hui</w:t>
      </w:r>
      <w:r w:rsidR="00F62570" w:rsidRPr="00580959">
        <w:rPr>
          <w:b w:val="0"/>
          <w:bCs/>
        </w:rPr>
        <w:t xml:space="preserve"> DOT </w:t>
      </w:r>
      <w:proofErr w:type="spellStart"/>
      <w:r w:rsidR="00ED76AF" w:rsidRPr="00580959">
        <w:rPr>
          <w:b w:val="0"/>
          <w:bCs/>
        </w:rPr>
        <w:t>ni</w:t>
      </w:r>
      <w:proofErr w:type="spellEnd"/>
      <w:r w:rsidR="00F62570" w:rsidRPr="00580959">
        <w:rPr>
          <w:b w:val="0"/>
          <w:bCs/>
        </w:rPr>
        <w:t xml:space="preserve"> AT </w:t>
      </w:r>
      <w:proofErr w:type="spellStart"/>
      <w:r w:rsidR="00F62570" w:rsidRPr="00580959">
        <w:rPr>
          <w:b w:val="0"/>
          <w:bCs/>
        </w:rPr>
        <w:t>huawei</w:t>
      </w:r>
      <w:proofErr w:type="spellEnd"/>
      <w:r w:rsidR="00F62570" w:rsidRPr="00580959">
        <w:rPr>
          <w:b w:val="0"/>
          <w:bCs/>
        </w:rPr>
        <w:t xml:space="preserve"> DOT com</w:t>
      </w:r>
    </w:p>
    <w:p w14:paraId="48BEE0A5" w14:textId="77777777" w:rsidR="00463675" w:rsidRPr="00580959" w:rsidRDefault="00463675">
      <w:pPr>
        <w:spacing w:after="60"/>
        <w:ind w:left="1985" w:hanging="1985"/>
        <w:rPr>
          <w:rFonts w:ascii="Arial" w:hAnsi="Arial" w:cs="Arial"/>
          <w:b/>
        </w:rPr>
      </w:pPr>
    </w:p>
    <w:p w14:paraId="5DBD06A9" w14:textId="77777777" w:rsidR="00923E7C" w:rsidRPr="00580959" w:rsidRDefault="00923E7C" w:rsidP="00923E7C">
      <w:pPr>
        <w:tabs>
          <w:tab w:val="left" w:pos="2268"/>
        </w:tabs>
        <w:rPr>
          <w:rFonts w:ascii="Arial" w:hAnsi="Arial" w:cs="Arial"/>
          <w:bCs/>
        </w:rPr>
      </w:pPr>
      <w:r w:rsidRPr="00580959">
        <w:rPr>
          <w:rFonts w:ascii="Arial" w:hAnsi="Arial" w:cs="Arial"/>
          <w:b/>
        </w:rPr>
        <w:t>Send any reply LS to:</w:t>
      </w:r>
      <w:r w:rsidRPr="00580959">
        <w:rPr>
          <w:rFonts w:ascii="Arial" w:hAnsi="Arial" w:cs="Arial"/>
          <w:b/>
        </w:rPr>
        <w:tab/>
        <w:t xml:space="preserve">3GPP Liaisons Coordinator, </w:t>
      </w:r>
      <w:hyperlink r:id="rId7" w:history="1">
        <w:r w:rsidRPr="00580959">
          <w:rPr>
            <w:rStyle w:val="Hyperlink"/>
            <w:rFonts w:ascii="Arial" w:hAnsi="Arial" w:cs="Arial"/>
            <w:b/>
          </w:rPr>
          <w:t>mailto:3GPPLiaison@etsi.org</w:t>
        </w:r>
      </w:hyperlink>
      <w:r w:rsidRPr="00580959">
        <w:rPr>
          <w:rFonts w:ascii="Arial" w:hAnsi="Arial" w:cs="Arial"/>
          <w:b/>
        </w:rPr>
        <w:t xml:space="preserve"> </w:t>
      </w:r>
      <w:r w:rsidRPr="00580959">
        <w:rPr>
          <w:rFonts w:ascii="Arial" w:hAnsi="Arial" w:cs="Arial"/>
          <w:bCs/>
        </w:rPr>
        <w:tab/>
      </w:r>
    </w:p>
    <w:p w14:paraId="37B570BD" w14:textId="77777777" w:rsidR="00923E7C" w:rsidRPr="00580959" w:rsidRDefault="00923E7C">
      <w:pPr>
        <w:spacing w:after="60"/>
        <w:ind w:left="1985" w:hanging="1985"/>
        <w:rPr>
          <w:rFonts w:ascii="Arial" w:hAnsi="Arial" w:cs="Arial"/>
          <w:b/>
        </w:rPr>
      </w:pPr>
    </w:p>
    <w:p w14:paraId="46B2D95A" w14:textId="77777777" w:rsidR="00463675" w:rsidRPr="00580959" w:rsidRDefault="00463675" w:rsidP="00ED76AF">
      <w:pPr>
        <w:pStyle w:val="Title"/>
      </w:pPr>
      <w:r w:rsidRPr="00580959">
        <w:t>Attachments:</w:t>
      </w:r>
      <w:r w:rsidRPr="00580959">
        <w:tab/>
      </w:r>
    </w:p>
    <w:p w14:paraId="5649319A" w14:textId="77777777" w:rsidR="00463675" w:rsidRPr="00580959" w:rsidRDefault="00463675">
      <w:pPr>
        <w:rPr>
          <w:rFonts w:ascii="Arial" w:hAnsi="Arial" w:cs="Arial"/>
        </w:rPr>
      </w:pPr>
    </w:p>
    <w:p w14:paraId="5100CDF7" w14:textId="77777777" w:rsidR="00463675" w:rsidRPr="00580959" w:rsidRDefault="00463675">
      <w:pPr>
        <w:spacing w:after="120"/>
        <w:rPr>
          <w:rFonts w:ascii="Arial" w:hAnsi="Arial" w:cs="Arial"/>
          <w:b/>
        </w:rPr>
      </w:pPr>
      <w:r w:rsidRPr="00580959">
        <w:rPr>
          <w:rFonts w:ascii="Arial" w:hAnsi="Arial" w:cs="Arial"/>
          <w:b/>
        </w:rPr>
        <w:t>1. Overall Description:</w:t>
      </w:r>
    </w:p>
    <w:p w14:paraId="26EA6196" w14:textId="1AF3D91E" w:rsidR="00463675" w:rsidRPr="00580959" w:rsidRDefault="00ED76AF">
      <w:pPr>
        <w:pStyle w:val="Header"/>
        <w:tabs>
          <w:tab w:val="clear" w:pos="4153"/>
          <w:tab w:val="clear" w:pos="8306"/>
        </w:tabs>
        <w:rPr>
          <w:rFonts w:ascii="Arial" w:hAnsi="Arial" w:cs="Arial"/>
          <w:lang w:eastAsia="zh-CN"/>
        </w:rPr>
      </w:pPr>
      <w:r w:rsidRPr="00580959">
        <w:rPr>
          <w:rFonts w:ascii="Arial" w:hAnsi="Arial" w:cs="Arial"/>
        </w:rPr>
        <w:t xml:space="preserve">SA2 </w:t>
      </w:r>
      <w:r w:rsidRPr="00580959">
        <w:rPr>
          <w:rFonts w:ascii="Arial" w:hAnsi="Arial" w:cs="Arial"/>
          <w:lang w:eastAsia="zh-CN"/>
        </w:rPr>
        <w:t xml:space="preserve">thanks </w:t>
      </w:r>
      <w:r w:rsidR="00300B50" w:rsidRPr="00580959">
        <w:rPr>
          <w:rFonts w:ascii="Arial" w:hAnsi="Arial" w:cs="Arial"/>
          <w:lang w:eastAsia="zh-CN"/>
        </w:rPr>
        <w:t>RAN3</w:t>
      </w:r>
      <w:r w:rsidRPr="00580959">
        <w:rPr>
          <w:rFonts w:ascii="Arial" w:hAnsi="Arial" w:cs="Arial"/>
          <w:lang w:eastAsia="zh-CN"/>
        </w:rPr>
        <w:t xml:space="preserve"> </w:t>
      </w:r>
      <w:r w:rsidR="00300B50" w:rsidRPr="00580959">
        <w:rPr>
          <w:rFonts w:ascii="Arial" w:hAnsi="Arial" w:cs="Arial"/>
          <w:lang w:eastAsia="zh-CN"/>
        </w:rPr>
        <w:t>for the LS (R3-234745/</w:t>
      </w:r>
      <w:r w:rsidR="001B54EE" w:rsidRPr="001B54EE">
        <w:t xml:space="preserve"> </w:t>
      </w:r>
      <w:r w:rsidR="001B54EE" w:rsidRPr="001B54EE">
        <w:rPr>
          <w:rFonts w:ascii="Arial" w:hAnsi="Arial" w:cs="Arial"/>
          <w:lang w:eastAsia="zh-CN"/>
        </w:rPr>
        <w:t>S2-2310127</w:t>
      </w:r>
      <w:r w:rsidR="00300B50" w:rsidRPr="00580959">
        <w:rPr>
          <w:rFonts w:ascii="Arial" w:hAnsi="Arial" w:cs="Arial"/>
          <w:lang w:eastAsia="zh-CN"/>
        </w:rPr>
        <w:t xml:space="preserve">) and </w:t>
      </w:r>
      <w:r w:rsidR="0068473F" w:rsidRPr="00580959">
        <w:rPr>
          <w:rFonts w:ascii="Arial" w:hAnsi="Arial" w:cs="Arial"/>
          <w:lang w:eastAsia="zh-CN"/>
        </w:rPr>
        <w:t>would like the provide the answers as following.</w:t>
      </w:r>
    </w:p>
    <w:p w14:paraId="08AE7DB4" w14:textId="77777777" w:rsidR="0068473F" w:rsidRPr="00580959" w:rsidRDefault="0068473F">
      <w:pPr>
        <w:pStyle w:val="Header"/>
        <w:tabs>
          <w:tab w:val="clear" w:pos="4153"/>
          <w:tab w:val="clear" w:pos="8306"/>
        </w:tabs>
        <w:rPr>
          <w:rFonts w:ascii="Arial" w:hAnsi="Arial" w:cs="Arial"/>
          <w:lang w:eastAsia="zh-CN"/>
        </w:rPr>
      </w:pPr>
    </w:p>
    <w:p w14:paraId="29191D70" w14:textId="77777777" w:rsidR="00300B50" w:rsidRPr="00580959" w:rsidRDefault="00300B50" w:rsidP="00300B50">
      <w:pPr>
        <w:spacing w:before="120"/>
        <w:rPr>
          <w:rFonts w:ascii="Calibri" w:hAnsi="Calibri" w:cs="Calibri"/>
          <w:i/>
          <w:sz w:val="22"/>
          <w:szCs w:val="22"/>
        </w:rPr>
      </w:pPr>
      <w:r w:rsidRPr="00580959">
        <w:rPr>
          <w:rFonts w:ascii="Calibri" w:hAnsi="Calibri" w:cs="Calibri"/>
          <w:i/>
          <w:sz w:val="22"/>
          <w:szCs w:val="22"/>
        </w:rPr>
        <w:t xml:space="preserve">To ensure signalling-based and management-based QoE measurement continuity for MBS across RRC states, RAN3 agreed that the QoE measurement configuration information should be made available to the gNB serving the UE when the UE transits from the RRC_IDLE to RRC_CONNECTED state. In that respect, RAN3 is discussing whether the QoE measurement configuration information should be stored at the UE or at the AMF while the UE is in RRC_IDLE state. After the UE transits from the RRC_IDLE to RRC_CONNECTED state, this information should be provided to the serving gNB. The </w:t>
      </w:r>
      <w:r w:rsidRPr="00580959">
        <w:rPr>
          <w:rFonts w:ascii="Calibri" w:hAnsi="Calibri" w:cs="Calibri"/>
          <w:bCs/>
          <w:i/>
          <w:sz w:val="22"/>
          <w:szCs w:val="22"/>
          <w:lang w:val="en-US"/>
        </w:rPr>
        <w:t xml:space="preserve">QoE measurement configuration information </w:t>
      </w:r>
      <w:r w:rsidRPr="00580959">
        <w:rPr>
          <w:rFonts w:ascii="Calibri" w:hAnsi="Calibri" w:cs="Calibri"/>
          <w:i/>
          <w:sz w:val="22"/>
          <w:szCs w:val="22"/>
        </w:rPr>
        <w:t>to be stored includes the following, per QoE configuration:</w:t>
      </w:r>
    </w:p>
    <w:p w14:paraId="438B0A42"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QoE reference.</w:t>
      </w:r>
    </w:p>
    <w:p w14:paraId="48156523"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The IP address or ID of the Measurement Collection Entity.</w:t>
      </w:r>
    </w:p>
    <w:p w14:paraId="77D5BD6A"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 xml:space="preserve">The </w:t>
      </w:r>
      <w:proofErr w:type="spellStart"/>
      <w:r w:rsidRPr="00580959">
        <w:rPr>
          <w:rFonts w:ascii="Calibri" w:hAnsi="Calibri" w:cs="Calibri"/>
          <w:i/>
          <w:sz w:val="22"/>
          <w:szCs w:val="22"/>
        </w:rPr>
        <w:t>measConfigAppLayerID</w:t>
      </w:r>
      <w:proofErr w:type="spellEnd"/>
      <w:r w:rsidRPr="00580959">
        <w:rPr>
          <w:rFonts w:ascii="Calibri" w:hAnsi="Calibri" w:cs="Calibri"/>
          <w:i/>
          <w:sz w:val="22"/>
          <w:szCs w:val="22"/>
        </w:rPr>
        <w:t>.</w:t>
      </w:r>
    </w:p>
    <w:p w14:paraId="5DD07335"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Service type.</w:t>
      </w:r>
    </w:p>
    <w:p w14:paraId="20E0A115"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QoE measurement type (s-based or m-based measurement) for MBS broadcast service.</w:t>
      </w:r>
    </w:p>
    <w:p w14:paraId="64905A86"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(Working Assumption): available RAN visible QoE metrics.</w:t>
      </w:r>
    </w:p>
    <w:p w14:paraId="10EDB3DA"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Additional information to be stored is FFS.</w:t>
      </w:r>
    </w:p>
    <w:p w14:paraId="0A197EA0" w14:textId="77777777" w:rsidR="00300B50" w:rsidRPr="00580959" w:rsidRDefault="00300B50" w:rsidP="00300B50">
      <w:pPr>
        <w:spacing w:before="120"/>
        <w:rPr>
          <w:rFonts w:ascii="Calibri" w:hAnsi="Calibri" w:cs="Calibri"/>
          <w:i/>
          <w:sz w:val="22"/>
          <w:szCs w:val="22"/>
        </w:rPr>
      </w:pPr>
      <w:r w:rsidRPr="00580959">
        <w:rPr>
          <w:rFonts w:ascii="Calibri" w:hAnsi="Calibri" w:cs="Calibri"/>
          <w:i/>
          <w:sz w:val="22"/>
          <w:szCs w:val="22"/>
        </w:rPr>
        <w:t>In addition, RAN3 agreed that, after a UE configured for QoE measurements transits from the RRC_IDLE to the RRC_CONNECTED state, the gNB serving of the UE should be aware of the status of MBS QoE measurement session.</w:t>
      </w:r>
    </w:p>
    <w:p w14:paraId="0F1B7E18" w14:textId="77777777" w:rsidR="00300B50" w:rsidRPr="00580959" w:rsidRDefault="00300B50">
      <w:pPr>
        <w:pStyle w:val="Header"/>
        <w:tabs>
          <w:tab w:val="clear" w:pos="4153"/>
          <w:tab w:val="clear" w:pos="8306"/>
        </w:tabs>
        <w:rPr>
          <w:rFonts w:ascii="Arial" w:hAnsi="Arial" w:cs="Arial"/>
          <w:lang w:eastAsia="zh-CN"/>
        </w:rPr>
      </w:pPr>
    </w:p>
    <w:p w14:paraId="2CC11A83" w14:textId="77777777" w:rsidR="0068473F" w:rsidRPr="00580959" w:rsidRDefault="0068473F" w:rsidP="0068473F">
      <w:pPr>
        <w:adjustRightInd w:val="0"/>
        <w:snapToGrid w:val="0"/>
        <w:spacing w:after="120"/>
        <w:rPr>
          <w:rFonts w:ascii="Arial" w:hAnsi="Arial" w:cs="Arial"/>
          <w:b/>
          <w:bCs/>
          <w:i/>
        </w:rPr>
      </w:pPr>
      <w:r w:rsidRPr="00580959">
        <w:rPr>
          <w:rFonts w:ascii="Arial" w:hAnsi="Arial" w:cs="Arial"/>
          <w:b/>
          <w:bCs/>
          <w:i/>
        </w:rPr>
        <w:t>Question</w:t>
      </w:r>
      <w:r w:rsidR="00300B50" w:rsidRPr="00580959">
        <w:rPr>
          <w:rFonts w:ascii="Arial" w:hAnsi="Arial" w:cs="Arial"/>
          <w:b/>
          <w:bCs/>
          <w:i/>
        </w:rPr>
        <w:t>:</w:t>
      </w:r>
      <w:r w:rsidR="00300B50" w:rsidRPr="00580959">
        <w:rPr>
          <w:rFonts w:ascii="Arial" w:hAnsi="Arial" w:cs="Arial"/>
          <w:i/>
        </w:rPr>
        <w:t xml:space="preserve"> </w:t>
      </w:r>
      <w:r w:rsidR="00300B50" w:rsidRPr="00580959">
        <w:rPr>
          <w:rFonts w:ascii="Calibri" w:hAnsi="Calibri" w:cs="Calibri"/>
          <w:bCs/>
          <w:i/>
          <w:sz w:val="22"/>
          <w:szCs w:val="22"/>
          <w:lang w:val="en-US"/>
        </w:rPr>
        <w:t>RAN3 respectfully asks SA2 to inform RAN3 whether there are any technical issues with storing the above listed QoE measurement configuration information at the AMF. The QoE measurement configuration information stored at the AMF would be transparent to the AMF.</w:t>
      </w:r>
    </w:p>
    <w:p w14:paraId="7E62BFFC" w14:textId="6DE3EF73" w:rsidR="001E2255" w:rsidRPr="00D2266E" w:rsidRDefault="00987889" w:rsidP="00D2266E">
      <w:pPr>
        <w:pStyle w:val="Header"/>
        <w:tabs>
          <w:tab w:val="clear" w:pos="4153"/>
          <w:tab w:val="clear" w:pos="8306"/>
        </w:tabs>
        <w:adjustRightInd w:val="0"/>
        <w:snapToGrid w:val="0"/>
        <w:spacing w:before="40" w:after="40" w:line="288" w:lineRule="auto"/>
        <w:rPr>
          <w:rFonts w:ascii="Arial" w:hAnsi="Arial" w:cs="Arial"/>
          <w:lang w:eastAsia="zh-CN"/>
        </w:rPr>
      </w:pPr>
      <w:r w:rsidRPr="002F5610">
        <w:rPr>
          <w:rFonts w:ascii="Arial" w:eastAsia="Times New Roman" w:hAnsi="Arial" w:cs="Arial"/>
          <w:b/>
          <w:lang w:eastAsia="en-GB"/>
        </w:rPr>
        <w:lastRenderedPageBreak/>
        <w:t xml:space="preserve">SA2 </w:t>
      </w:r>
      <w:r w:rsidR="0068473F" w:rsidRPr="002F5610">
        <w:rPr>
          <w:rFonts w:ascii="Arial" w:eastAsia="Times New Roman" w:hAnsi="Arial" w:cs="Arial"/>
          <w:b/>
          <w:lang w:eastAsia="en-GB"/>
        </w:rPr>
        <w:t>Answer:</w:t>
      </w:r>
      <w:r w:rsidR="0068473F" w:rsidRPr="00580959">
        <w:rPr>
          <w:rFonts w:ascii="Arial" w:eastAsia="Times New Roman" w:hAnsi="Arial" w:cs="Arial"/>
          <w:lang w:eastAsia="en-GB"/>
        </w:rPr>
        <w:t xml:space="preserve"> </w:t>
      </w:r>
      <w:r w:rsidR="002F5610" w:rsidRPr="00D2266E">
        <w:rPr>
          <w:rFonts w:ascii="Arial" w:hAnsi="Arial" w:cs="Arial"/>
          <w:lang w:eastAsia="zh-CN"/>
        </w:rPr>
        <w:t>Technically, t</w:t>
      </w:r>
      <w:r w:rsidR="00580959" w:rsidRPr="00D2266E">
        <w:rPr>
          <w:rFonts w:ascii="Arial" w:hAnsi="Arial" w:cs="Arial"/>
          <w:lang w:eastAsia="zh-CN"/>
        </w:rPr>
        <w:t>he AMF</w:t>
      </w:r>
      <w:r w:rsidR="002F5610" w:rsidRPr="00D2266E">
        <w:rPr>
          <w:rFonts w:ascii="Arial" w:hAnsi="Arial" w:cs="Arial"/>
          <w:lang w:eastAsia="zh-CN"/>
        </w:rPr>
        <w:t xml:space="preserve"> could be enhanced to</w:t>
      </w:r>
      <w:r w:rsidR="00580959" w:rsidRPr="00D2266E">
        <w:rPr>
          <w:rFonts w:ascii="Arial" w:hAnsi="Arial" w:cs="Arial"/>
          <w:lang w:eastAsia="zh-CN"/>
        </w:rPr>
        <w:t xml:space="preserve"> store and provide the above</w:t>
      </w:r>
      <w:r w:rsidR="00631625" w:rsidRPr="00D2266E">
        <w:rPr>
          <w:rFonts w:ascii="Arial" w:hAnsi="Arial" w:cs="Arial"/>
          <w:lang w:eastAsia="zh-CN"/>
        </w:rPr>
        <w:t xml:space="preserve"> </w:t>
      </w:r>
      <w:r w:rsidR="00580959" w:rsidRPr="00D2266E">
        <w:rPr>
          <w:rFonts w:ascii="Arial" w:hAnsi="Arial" w:cs="Arial"/>
          <w:lang w:eastAsia="zh-CN"/>
        </w:rPr>
        <w:t>configuration</w:t>
      </w:r>
      <w:r w:rsidR="00631625" w:rsidRPr="00D2266E">
        <w:rPr>
          <w:rFonts w:ascii="Arial" w:hAnsi="Arial" w:cs="Arial"/>
          <w:lang w:eastAsia="zh-CN"/>
        </w:rPr>
        <w:t xml:space="preserve"> </w:t>
      </w:r>
      <w:r w:rsidR="002F5610" w:rsidRPr="00D2266E">
        <w:rPr>
          <w:rFonts w:ascii="Arial" w:hAnsi="Arial" w:cs="Arial"/>
          <w:lang w:eastAsia="zh-CN"/>
        </w:rPr>
        <w:t xml:space="preserve">information </w:t>
      </w:r>
      <w:r w:rsidR="00631625" w:rsidRPr="00D2266E">
        <w:rPr>
          <w:rFonts w:ascii="Arial" w:hAnsi="Arial" w:cs="Arial"/>
          <w:lang w:eastAsia="zh-CN"/>
        </w:rPr>
        <w:t>as a transparent container</w:t>
      </w:r>
      <w:r w:rsidR="00580959" w:rsidRPr="00D2266E">
        <w:rPr>
          <w:rFonts w:ascii="Arial" w:hAnsi="Arial" w:cs="Arial"/>
          <w:lang w:eastAsia="zh-CN"/>
        </w:rPr>
        <w:t>. However</w:t>
      </w:r>
      <w:r w:rsidR="00300B50" w:rsidRPr="00D2266E">
        <w:rPr>
          <w:rFonts w:ascii="Arial" w:hAnsi="Arial" w:cs="Arial"/>
          <w:lang w:eastAsia="zh-CN"/>
        </w:rPr>
        <w:t xml:space="preserve">, the AMF </w:t>
      </w:r>
      <w:r w:rsidR="00631625" w:rsidRPr="00D2266E">
        <w:rPr>
          <w:rFonts w:ascii="Arial" w:hAnsi="Arial" w:cs="Arial"/>
          <w:lang w:eastAsia="zh-CN"/>
        </w:rPr>
        <w:t xml:space="preserve">cannot indicate to the gNB the status of MBS QoE measurement session, </w:t>
      </w:r>
      <w:r w:rsidR="00300B50" w:rsidRPr="00D2266E">
        <w:rPr>
          <w:rFonts w:ascii="Arial" w:hAnsi="Arial" w:cs="Arial"/>
          <w:lang w:eastAsia="zh-CN"/>
        </w:rPr>
        <w:t>which is only known by the UE side.</w:t>
      </w:r>
    </w:p>
    <w:p w14:paraId="51766D15" w14:textId="6C82F093" w:rsidR="00ED76AF" w:rsidRPr="00580959" w:rsidRDefault="00A709DA" w:rsidP="007623AE">
      <w:pPr>
        <w:pStyle w:val="Header"/>
        <w:tabs>
          <w:tab w:val="clear" w:pos="4153"/>
          <w:tab w:val="clear" w:pos="8306"/>
        </w:tabs>
        <w:adjustRightInd w:val="0"/>
        <w:snapToGrid w:val="0"/>
        <w:spacing w:before="40" w:after="40" w:line="288" w:lineRule="auto"/>
        <w:rPr>
          <w:rFonts w:ascii="Arial" w:hAnsi="Arial" w:cs="Arial"/>
          <w:lang w:eastAsia="zh-CN"/>
        </w:rPr>
      </w:pPr>
      <w:r w:rsidRPr="00D2266E">
        <w:rPr>
          <w:rFonts w:ascii="Arial" w:hAnsi="Arial" w:cs="Arial"/>
          <w:lang w:eastAsia="zh-CN"/>
        </w:rPr>
        <w:t xml:space="preserve">As confirmed by RAN2 in R2-2311409, it is feasible for gNB to store and retrieve IDLE/INACTIVE QoE configurations via UE based solution and the UE </w:t>
      </w:r>
      <w:bookmarkStart w:id="0" w:name="_GoBack"/>
      <w:bookmarkEnd w:id="0"/>
      <w:r w:rsidRPr="00D2266E">
        <w:rPr>
          <w:rFonts w:ascii="Arial" w:hAnsi="Arial" w:cs="Arial"/>
          <w:lang w:eastAsia="zh-CN"/>
        </w:rPr>
        <w:t>aware of the status of MBS QoE measurement session can also provide the session status indication to gNB. Besides, RAN3 already agreed the working assumption on UE based solution as stated in R3-235913. Therefore, it is recommended to store the above configuration information at the UE side.</w:t>
      </w:r>
      <w:r w:rsidRPr="00627939">
        <w:rPr>
          <w:rFonts w:ascii="Arial" w:eastAsia="Times New Roman" w:hAnsi="Arial" w:cs="Arial"/>
          <w:lang w:eastAsia="en-GB"/>
        </w:rPr>
        <w:t xml:space="preserve"> </w:t>
      </w:r>
    </w:p>
    <w:p w14:paraId="4743A97A" w14:textId="77777777" w:rsidR="00ED76AF" w:rsidRPr="00580959" w:rsidRDefault="00ED76AF">
      <w:pPr>
        <w:pStyle w:val="Header"/>
        <w:tabs>
          <w:tab w:val="clear" w:pos="4153"/>
          <w:tab w:val="clear" w:pos="8306"/>
        </w:tabs>
        <w:rPr>
          <w:rFonts w:ascii="Arial" w:hAnsi="Arial" w:cs="Arial"/>
          <w:lang w:val="en-US"/>
        </w:rPr>
      </w:pPr>
    </w:p>
    <w:p w14:paraId="09C987EA" w14:textId="77777777" w:rsidR="00463675" w:rsidRPr="00580959" w:rsidRDefault="00463675">
      <w:pPr>
        <w:spacing w:after="120"/>
        <w:rPr>
          <w:rFonts w:ascii="Arial" w:hAnsi="Arial" w:cs="Arial"/>
          <w:b/>
        </w:rPr>
      </w:pPr>
      <w:r w:rsidRPr="00580959">
        <w:rPr>
          <w:rFonts w:ascii="Arial" w:hAnsi="Arial" w:cs="Arial"/>
          <w:b/>
        </w:rPr>
        <w:t>2. Actions:</w:t>
      </w:r>
    </w:p>
    <w:p w14:paraId="136FC047" w14:textId="77777777" w:rsidR="00463675" w:rsidRPr="00580959" w:rsidRDefault="00463675">
      <w:pPr>
        <w:spacing w:after="120"/>
        <w:ind w:left="1985" w:hanging="1985"/>
        <w:rPr>
          <w:rFonts w:ascii="Arial" w:hAnsi="Arial" w:cs="Arial"/>
          <w:b/>
        </w:rPr>
      </w:pPr>
      <w:r w:rsidRPr="00580959">
        <w:rPr>
          <w:rFonts w:ascii="Arial" w:hAnsi="Arial" w:cs="Arial"/>
          <w:b/>
        </w:rPr>
        <w:t xml:space="preserve">To </w:t>
      </w:r>
      <w:r w:rsidR="00F40190" w:rsidRPr="00580959">
        <w:rPr>
          <w:rFonts w:ascii="Arial" w:hAnsi="Arial" w:cs="Arial"/>
          <w:b/>
          <w:color w:val="000000"/>
        </w:rPr>
        <w:t>RAN3</w:t>
      </w:r>
      <w:r w:rsidR="000F0EA9" w:rsidRPr="00580959">
        <w:rPr>
          <w:rFonts w:ascii="Arial" w:hAnsi="Arial" w:cs="Arial"/>
          <w:b/>
          <w:color w:val="000000"/>
        </w:rPr>
        <w:t xml:space="preserve"> </w:t>
      </w:r>
      <w:r w:rsidRPr="00580959">
        <w:rPr>
          <w:rFonts w:ascii="Arial" w:hAnsi="Arial" w:cs="Arial"/>
          <w:b/>
        </w:rPr>
        <w:t>group.</w:t>
      </w:r>
    </w:p>
    <w:p w14:paraId="413013F9" w14:textId="77777777" w:rsidR="00463675" w:rsidRPr="000F4E43" w:rsidRDefault="00463675">
      <w:pPr>
        <w:spacing w:after="120"/>
        <w:ind w:left="993" w:hanging="993"/>
        <w:rPr>
          <w:rFonts w:ascii="Arial" w:hAnsi="Arial" w:cs="Arial"/>
        </w:rPr>
      </w:pPr>
      <w:r w:rsidRPr="00580959">
        <w:rPr>
          <w:rFonts w:ascii="Arial" w:hAnsi="Arial" w:cs="Arial"/>
          <w:b/>
        </w:rPr>
        <w:t xml:space="preserve">ACTION: </w:t>
      </w:r>
      <w:r w:rsidRPr="00580959">
        <w:rPr>
          <w:rFonts w:ascii="Arial" w:hAnsi="Arial" w:cs="Arial"/>
          <w:b/>
        </w:rPr>
        <w:tab/>
      </w:r>
      <w:r w:rsidR="0045420C" w:rsidRPr="00580959">
        <w:rPr>
          <w:rFonts w:ascii="Arial" w:hAnsi="Arial" w:cs="Arial"/>
          <w:color w:val="000000"/>
        </w:rPr>
        <w:t>SA</w:t>
      </w:r>
      <w:r w:rsidR="006F1B00" w:rsidRPr="00580959">
        <w:rPr>
          <w:rFonts w:ascii="Arial" w:hAnsi="Arial" w:cs="Arial"/>
          <w:color w:val="000000"/>
        </w:rPr>
        <w:t>2</w:t>
      </w:r>
      <w:r w:rsidRPr="00580959">
        <w:rPr>
          <w:rFonts w:ascii="Arial" w:hAnsi="Arial" w:cs="Arial"/>
          <w:color w:val="000000"/>
        </w:rPr>
        <w:t xml:space="preserve"> asks </w:t>
      </w:r>
      <w:r w:rsidR="00F40190" w:rsidRPr="00580959">
        <w:rPr>
          <w:rFonts w:ascii="Arial" w:hAnsi="Arial" w:cs="Arial"/>
          <w:color w:val="000000"/>
        </w:rPr>
        <w:t>RAN3</w:t>
      </w:r>
      <w:r w:rsidR="005508A3" w:rsidRPr="00580959">
        <w:rPr>
          <w:rFonts w:ascii="Arial" w:hAnsi="Arial" w:cs="Arial"/>
          <w:color w:val="000000"/>
        </w:rPr>
        <w:t xml:space="preserve"> </w:t>
      </w:r>
      <w:r w:rsidR="006E17FC" w:rsidRPr="00580959">
        <w:rPr>
          <w:rFonts w:ascii="Arial" w:hAnsi="Arial" w:cs="Arial"/>
          <w:color w:val="000000"/>
        </w:rPr>
        <w:t xml:space="preserve">group to </w:t>
      </w:r>
      <w:r w:rsidR="000F0EA9" w:rsidRPr="00580959">
        <w:rPr>
          <w:rFonts w:ascii="Arial" w:hAnsi="Arial" w:cs="Arial"/>
          <w:color w:val="000000"/>
        </w:rPr>
        <w:t>take the above into account and provide feedback if any.</w:t>
      </w:r>
    </w:p>
    <w:p w14:paraId="6C7B096D" w14:textId="77777777" w:rsidR="00463675" w:rsidRPr="000F4E43" w:rsidRDefault="00463675" w:rsidP="000F0EA9">
      <w:pPr>
        <w:spacing w:after="120"/>
        <w:rPr>
          <w:rFonts w:ascii="Arial" w:hAnsi="Arial" w:cs="Arial"/>
        </w:rPr>
      </w:pPr>
    </w:p>
    <w:p w14:paraId="47258FD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71ECAB" w14:textId="454CD5F8" w:rsidR="000F0EA9" w:rsidRDefault="000F0EA9" w:rsidP="000F0EA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#160</w:t>
      </w:r>
      <w:r>
        <w:rPr>
          <w:rFonts w:ascii="Arial" w:hAnsi="Arial" w:cs="Arial"/>
          <w:bCs/>
          <w:lang w:eastAsia="zh-CN"/>
        </w:rPr>
        <w:t>-Ad hoc</w:t>
      </w:r>
      <w:r>
        <w:rPr>
          <w:rFonts w:ascii="Arial" w:hAnsi="Arial" w:cs="Arial"/>
          <w:bCs/>
        </w:rPr>
        <w:tab/>
        <w:t>January 22</w:t>
      </w:r>
      <w:r w:rsidRPr="00051868">
        <w:rPr>
          <w:rFonts w:ascii="Arial" w:hAnsi="Arial" w:cs="Arial"/>
          <w:bCs/>
        </w:rPr>
        <w:t xml:space="preserve"> – </w:t>
      </w:r>
      <w:r>
        <w:rPr>
          <w:rFonts w:ascii="Arial" w:hAnsi="Arial" w:cs="Arial"/>
          <w:bCs/>
        </w:rPr>
        <w:t>26, 2024</w:t>
      </w:r>
      <w:r w:rsidRPr="00051868">
        <w:rPr>
          <w:rFonts w:ascii="Arial" w:hAnsi="Arial" w:cs="Arial"/>
          <w:bCs/>
        </w:rPr>
        <w:tab/>
      </w:r>
      <w:r w:rsidRPr="00051868">
        <w:rPr>
          <w:rFonts w:ascii="Arial" w:hAnsi="Arial" w:cs="Arial"/>
          <w:bCs/>
        </w:rPr>
        <w:tab/>
      </w:r>
      <w:r w:rsidRPr="00051868">
        <w:rPr>
          <w:rFonts w:ascii="Arial" w:hAnsi="Arial" w:cs="Arial"/>
          <w:bCs/>
        </w:rPr>
        <w:tab/>
      </w:r>
      <w:r w:rsidR="002F5610">
        <w:rPr>
          <w:rFonts w:ascii="Arial" w:hAnsi="Arial" w:cs="Arial"/>
          <w:bCs/>
        </w:rPr>
        <w:t>E-meeting</w:t>
      </w:r>
    </w:p>
    <w:p w14:paraId="7384F779" w14:textId="675690D6" w:rsidR="009D5E0D" w:rsidRDefault="009D5E0D" w:rsidP="009D5E0D">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#161</w:t>
      </w:r>
      <w:r>
        <w:rPr>
          <w:rFonts w:ascii="Arial" w:hAnsi="Arial" w:cs="Arial"/>
          <w:bCs/>
        </w:rPr>
        <w:tab/>
      </w:r>
      <w:r>
        <w:rPr>
          <w:rFonts w:ascii="Arial" w:hAnsi="Arial" w:cs="Arial"/>
          <w:bCs/>
        </w:rPr>
        <w:tab/>
        <w:t>Feb 26</w:t>
      </w:r>
      <w:r w:rsidRPr="00051868">
        <w:rPr>
          <w:rFonts w:ascii="Arial" w:hAnsi="Arial" w:cs="Arial"/>
          <w:bCs/>
        </w:rPr>
        <w:t xml:space="preserve"> – </w:t>
      </w:r>
      <w:r>
        <w:rPr>
          <w:rFonts w:ascii="Arial" w:hAnsi="Arial" w:cs="Arial"/>
          <w:bCs/>
        </w:rPr>
        <w:t>Mar 2, 2024</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Athens, Greece</w:t>
      </w:r>
    </w:p>
    <w:p w14:paraId="2FB951D4" w14:textId="77777777" w:rsidR="009D5E0D" w:rsidRDefault="009D5E0D" w:rsidP="000F0EA9">
      <w:pPr>
        <w:tabs>
          <w:tab w:val="left" w:pos="3969"/>
          <w:tab w:val="left" w:pos="5103"/>
        </w:tabs>
        <w:spacing w:after="120"/>
        <w:ind w:left="2268" w:hanging="2268"/>
        <w:rPr>
          <w:rFonts w:ascii="Arial" w:hAnsi="Arial" w:cs="Arial"/>
          <w:bCs/>
        </w:rPr>
      </w:pPr>
    </w:p>
    <w:p w14:paraId="5A9115E4" w14:textId="77777777" w:rsidR="000F0EA9" w:rsidRDefault="000F0EA9" w:rsidP="002D3C33">
      <w:pPr>
        <w:tabs>
          <w:tab w:val="left" w:pos="3969"/>
          <w:tab w:val="left" w:pos="5103"/>
        </w:tabs>
        <w:spacing w:after="120"/>
        <w:ind w:left="2268" w:hanging="2268"/>
        <w:rPr>
          <w:rFonts w:ascii="Arial" w:hAnsi="Arial" w:cs="Arial"/>
          <w:bCs/>
        </w:rPr>
      </w:pPr>
    </w:p>
    <w:p w14:paraId="0B01A76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B7990" w14:textId="77777777" w:rsidR="001F21B9" w:rsidRDefault="001F21B9">
      <w:r>
        <w:separator/>
      </w:r>
    </w:p>
  </w:endnote>
  <w:endnote w:type="continuationSeparator" w:id="0">
    <w:p w14:paraId="0553902D" w14:textId="77777777" w:rsidR="001F21B9" w:rsidRDefault="001F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6E7A2" w14:textId="77777777" w:rsidR="001F21B9" w:rsidRDefault="001F21B9">
      <w:r>
        <w:separator/>
      </w:r>
    </w:p>
  </w:footnote>
  <w:footnote w:type="continuationSeparator" w:id="0">
    <w:p w14:paraId="5D2A86BC" w14:textId="77777777" w:rsidR="001F21B9" w:rsidRDefault="001F2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46802"/>
    <w:rsid w:val="00051868"/>
    <w:rsid w:val="000534DD"/>
    <w:rsid w:val="00076BB0"/>
    <w:rsid w:val="000A1FC4"/>
    <w:rsid w:val="000C3E76"/>
    <w:rsid w:val="000E7FEC"/>
    <w:rsid w:val="000F08AB"/>
    <w:rsid w:val="000F0EA9"/>
    <w:rsid w:val="000F4E43"/>
    <w:rsid w:val="00101DC4"/>
    <w:rsid w:val="00130D6F"/>
    <w:rsid w:val="001404A4"/>
    <w:rsid w:val="00144B78"/>
    <w:rsid w:val="00175A43"/>
    <w:rsid w:val="00175C86"/>
    <w:rsid w:val="0019277B"/>
    <w:rsid w:val="001A31C6"/>
    <w:rsid w:val="001A589C"/>
    <w:rsid w:val="001B54EE"/>
    <w:rsid w:val="001B7D46"/>
    <w:rsid w:val="001C1B1A"/>
    <w:rsid w:val="001C25DA"/>
    <w:rsid w:val="001D71CA"/>
    <w:rsid w:val="001E2255"/>
    <w:rsid w:val="001E59FD"/>
    <w:rsid w:val="001F21B9"/>
    <w:rsid w:val="0022103D"/>
    <w:rsid w:val="00223ED5"/>
    <w:rsid w:val="00243599"/>
    <w:rsid w:val="00246B9C"/>
    <w:rsid w:val="00264A7F"/>
    <w:rsid w:val="0028422B"/>
    <w:rsid w:val="002B149A"/>
    <w:rsid w:val="002D3C33"/>
    <w:rsid w:val="002F5610"/>
    <w:rsid w:val="003007F7"/>
    <w:rsid w:val="00300B50"/>
    <w:rsid w:val="00305AD7"/>
    <w:rsid w:val="00324937"/>
    <w:rsid w:val="00344778"/>
    <w:rsid w:val="003801B5"/>
    <w:rsid w:val="003856A3"/>
    <w:rsid w:val="00387EBE"/>
    <w:rsid w:val="003A0F66"/>
    <w:rsid w:val="003C6ED3"/>
    <w:rsid w:val="003C7CBC"/>
    <w:rsid w:val="003D4891"/>
    <w:rsid w:val="003D516B"/>
    <w:rsid w:val="00416573"/>
    <w:rsid w:val="00423170"/>
    <w:rsid w:val="004330B0"/>
    <w:rsid w:val="0045420C"/>
    <w:rsid w:val="00463675"/>
    <w:rsid w:val="004727C2"/>
    <w:rsid w:val="00477B8F"/>
    <w:rsid w:val="00481132"/>
    <w:rsid w:val="00484958"/>
    <w:rsid w:val="00485E0B"/>
    <w:rsid w:val="0049341F"/>
    <w:rsid w:val="004A31B6"/>
    <w:rsid w:val="004A718E"/>
    <w:rsid w:val="004C2AEF"/>
    <w:rsid w:val="004C6AB0"/>
    <w:rsid w:val="004E15BE"/>
    <w:rsid w:val="004E592D"/>
    <w:rsid w:val="004E7F6A"/>
    <w:rsid w:val="004F4A64"/>
    <w:rsid w:val="005508A3"/>
    <w:rsid w:val="00567B9E"/>
    <w:rsid w:val="00574CB5"/>
    <w:rsid w:val="00580959"/>
    <w:rsid w:val="00584B08"/>
    <w:rsid w:val="00586194"/>
    <w:rsid w:val="005918EF"/>
    <w:rsid w:val="00595688"/>
    <w:rsid w:val="005A00EA"/>
    <w:rsid w:val="005B5895"/>
    <w:rsid w:val="005C38C8"/>
    <w:rsid w:val="00600780"/>
    <w:rsid w:val="00611C47"/>
    <w:rsid w:val="00627939"/>
    <w:rsid w:val="00631625"/>
    <w:rsid w:val="006612FD"/>
    <w:rsid w:val="006759EE"/>
    <w:rsid w:val="00682768"/>
    <w:rsid w:val="0068473F"/>
    <w:rsid w:val="00686C29"/>
    <w:rsid w:val="00693898"/>
    <w:rsid w:val="006A47F5"/>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23AE"/>
    <w:rsid w:val="0076677F"/>
    <w:rsid w:val="007A1FE0"/>
    <w:rsid w:val="007E2F26"/>
    <w:rsid w:val="007F3EE4"/>
    <w:rsid w:val="007F6368"/>
    <w:rsid w:val="00827222"/>
    <w:rsid w:val="00834BD7"/>
    <w:rsid w:val="0084049C"/>
    <w:rsid w:val="00841710"/>
    <w:rsid w:val="00844354"/>
    <w:rsid w:val="00850086"/>
    <w:rsid w:val="0085215B"/>
    <w:rsid w:val="00854847"/>
    <w:rsid w:val="0086711C"/>
    <w:rsid w:val="00881015"/>
    <w:rsid w:val="0088521E"/>
    <w:rsid w:val="00892980"/>
    <w:rsid w:val="00895E01"/>
    <w:rsid w:val="008B2BBD"/>
    <w:rsid w:val="008C2107"/>
    <w:rsid w:val="008D6007"/>
    <w:rsid w:val="008F1776"/>
    <w:rsid w:val="00906004"/>
    <w:rsid w:val="00923E7C"/>
    <w:rsid w:val="00940E2E"/>
    <w:rsid w:val="00961FC4"/>
    <w:rsid w:val="00987889"/>
    <w:rsid w:val="00996DAA"/>
    <w:rsid w:val="009B265F"/>
    <w:rsid w:val="009B349E"/>
    <w:rsid w:val="009D4F3B"/>
    <w:rsid w:val="009D5E0D"/>
    <w:rsid w:val="009E5C6F"/>
    <w:rsid w:val="009E709E"/>
    <w:rsid w:val="009F76A3"/>
    <w:rsid w:val="00A07FCE"/>
    <w:rsid w:val="00A31E4F"/>
    <w:rsid w:val="00A40CCC"/>
    <w:rsid w:val="00A441B5"/>
    <w:rsid w:val="00A4786A"/>
    <w:rsid w:val="00A709DA"/>
    <w:rsid w:val="00A80196"/>
    <w:rsid w:val="00A97246"/>
    <w:rsid w:val="00AA3F43"/>
    <w:rsid w:val="00AB6EC3"/>
    <w:rsid w:val="00AC6962"/>
    <w:rsid w:val="00AE1BD2"/>
    <w:rsid w:val="00AF57EF"/>
    <w:rsid w:val="00AF5D18"/>
    <w:rsid w:val="00B10016"/>
    <w:rsid w:val="00B31FE9"/>
    <w:rsid w:val="00B76927"/>
    <w:rsid w:val="00B81AA1"/>
    <w:rsid w:val="00B934C6"/>
    <w:rsid w:val="00BB77FB"/>
    <w:rsid w:val="00BD727C"/>
    <w:rsid w:val="00C050F1"/>
    <w:rsid w:val="00C25B1D"/>
    <w:rsid w:val="00C3101E"/>
    <w:rsid w:val="00C33343"/>
    <w:rsid w:val="00C4081E"/>
    <w:rsid w:val="00C47105"/>
    <w:rsid w:val="00C55D6B"/>
    <w:rsid w:val="00C66EB9"/>
    <w:rsid w:val="00C817B0"/>
    <w:rsid w:val="00C831C8"/>
    <w:rsid w:val="00C9202D"/>
    <w:rsid w:val="00CA6FCD"/>
    <w:rsid w:val="00CB666D"/>
    <w:rsid w:val="00CC3EC8"/>
    <w:rsid w:val="00CD645F"/>
    <w:rsid w:val="00CE15C4"/>
    <w:rsid w:val="00CF1040"/>
    <w:rsid w:val="00D03F4E"/>
    <w:rsid w:val="00D1595C"/>
    <w:rsid w:val="00D2266E"/>
    <w:rsid w:val="00D33BAF"/>
    <w:rsid w:val="00D43F53"/>
    <w:rsid w:val="00D5113A"/>
    <w:rsid w:val="00D60729"/>
    <w:rsid w:val="00D62A46"/>
    <w:rsid w:val="00D70747"/>
    <w:rsid w:val="00D812DC"/>
    <w:rsid w:val="00D910B5"/>
    <w:rsid w:val="00D92AD1"/>
    <w:rsid w:val="00DA61BB"/>
    <w:rsid w:val="00DA75CA"/>
    <w:rsid w:val="00DD788E"/>
    <w:rsid w:val="00DE24B5"/>
    <w:rsid w:val="00DF184D"/>
    <w:rsid w:val="00E34DDB"/>
    <w:rsid w:val="00E4038D"/>
    <w:rsid w:val="00E56312"/>
    <w:rsid w:val="00E74294"/>
    <w:rsid w:val="00E87510"/>
    <w:rsid w:val="00EC13E9"/>
    <w:rsid w:val="00ED1100"/>
    <w:rsid w:val="00ED76AF"/>
    <w:rsid w:val="00EE3074"/>
    <w:rsid w:val="00EE746F"/>
    <w:rsid w:val="00F248C0"/>
    <w:rsid w:val="00F25264"/>
    <w:rsid w:val="00F330DA"/>
    <w:rsid w:val="00F37397"/>
    <w:rsid w:val="00F40190"/>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392BB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ED76AF"/>
    <w:rPr>
      <w:rFonts w:ascii="Arial" w:hAnsi="Arial" w:cs="Arial"/>
      <w:spacing w:val="2"/>
    </w:rPr>
  </w:style>
  <w:style w:type="paragraph" w:customStyle="1" w:styleId="IvDbodytext">
    <w:name w:val="IvD bodytext"/>
    <w:basedOn w:val="BodyText"/>
    <w:link w:val="IvDbodytextChar"/>
    <w:qFormat/>
    <w:rsid w:val="00ED76A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00B50"/>
    <w:pPr>
      <w:ind w:firstLineChars="200" w:firstLine="420"/>
    </w:pPr>
    <w:rPr>
      <w:rFonts w:eastAsia="等线"/>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00B50"/>
    <w:rPr>
      <w:rFonts w:eastAsia="等线"/>
      <w:lang w:val="en-GB" w:eastAsia="en-US"/>
    </w:rPr>
  </w:style>
  <w:style w:type="paragraph" w:styleId="CommentSubject">
    <w:name w:val="annotation subject"/>
    <w:basedOn w:val="CommentText"/>
    <w:next w:val="CommentText"/>
    <w:link w:val="CommentSubjectChar"/>
    <w:uiPriority w:val="99"/>
    <w:semiHidden/>
    <w:unhideWhenUsed/>
    <w:rsid w:val="005B589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B589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8</cp:revision>
  <cp:lastPrinted>2002-04-23T08:10:00Z</cp:lastPrinted>
  <dcterms:created xsi:type="dcterms:W3CDTF">2023-11-03T08:15:00Z</dcterms:created>
  <dcterms:modified xsi:type="dcterms:W3CDTF">2023-11-03T12:39:00Z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(3)ZDiFrIv0s/+IAv4BS1xhtPTJ6vmmMkzNVw1blHd1g4u0eVPUAkU8jsuMzsw85paoyrJi38Gs
Rw0Ie9uogd5SVw2vX+W3pZKTfV8pJeV+uU7/SE0QPts3UZ5JZonU8EsQEynrAFVTFIgWmaPh
eZpUn/NAcFmHTox0Z+tKYB6SJeS7S2oJHlnKDH14sd7G2rUs955Xsd5PI9Q8YLEA1kgVR4QA
V/nIi6HuXaf4+tPRb1</vt:lpwstr>
  </property>
  <property fmtid="{D5CDD505-2E9C-101B-9397-08002B2CF9AE}" pid="3" name="_2015_ms_pID_7253431">
    <vt:lpwstr>4yMbfvKp8E8r8BWkieI7HAOUmWNe2w5aohSGI8G5A/toqYKpQ+u2hW
5YH2DxL0eHre1BxxrKcfVwL70GNBnx5DXRqGFbPG7IYjBPJ2i/tR3RmWD53SFKh/To7e1JGd
EkidS9XStIauFNO2j6vIEDpFnpNCQE5YEcbwhJbpXnuFuNECvbYh/xVw8SWsguVHmG6EaIOC
HmqPPUHEIyyIX3LDzBqQutuhTZxK0+3WHP1j</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1698890536</vt:lpwstr>
  </property>
</Properties>
</file>